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91" w:rsidRPr="007712BF" w:rsidRDefault="00DA2A91" w:rsidP="00DA2A91">
      <w:pPr>
        <w:pStyle w:val="ListParagraph"/>
        <w:spacing w:after="0" w:line="240" w:lineRule="auto"/>
        <w:jc w:val="center"/>
        <w:rPr>
          <w:rFonts w:ascii="Georgia" w:hAnsi="Georgia" w:cs="Times New Roman"/>
          <w:b/>
        </w:rPr>
      </w:pPr>
      <w:r w:rsidRPr="007712BF">
        <w:rPr>
          <w:rFonts w:ascii="Georgia" w:hAnsi="Georgia" w:cs="Times New Roman"/>
          <w:b/>
        </w:rPr>
        <w:t xml:space="preserve">Attachment </w:t>
      </w:r>
      <w:r w:rsidRPr="007712BF">
        <w:rPr>
          <w:rFonts w:ascii="Georgia" w:hAnsi="Georgia" w:cs="Times New Roman"/>
          <w:b/>
          <w:sz w:val="40"/>
          <w:u w:val="single"/>
        </w:rPr>
        <w:t>A</w:t>
      </w:r>
    </w:p>
    <w:tbl>
      <w:tblPr>
        <w:tblStyle w:val="TableGrid"/>
        <w:tblW w:w="9720" w:type="dxa"/>
        <w:tblInd w:w="-72" w:type="dxa"/>
        <w:tblBorders>
          <w:top w:val="double" w:sz="4" w:space="0" w:color="4F6228" w:themeColor="accent3" w:themeShade="80"/>
          <w:left w:val="double" w:sz="4" w:space="0" w:color="4F6228" w:themeColor="accent3" w:themeShade="80"/>
          <w:bottom w:val="double" w:sz="4" w:space="0" w:color="4F6228" w:themeColor="accent3" w:themeShade="80"/>
          <w:right w:val="double" w:sz="4" w:space="0" w:color="4F6228" w:themeColor="accent3" w:themeShade="80"/>
          <w:insideH w:val="double" w:sz="4" w:space="0" w:color="4F6228" w:themeColor="accent3" w:themeShade="80"/>
          <w:insideV w:val="double" w:sz="4" w:space="0" w:color="4F6228" w:themeColor="accent3" w:themeShade="80"/>
        </w:tblBorders>
        <w:tblLook w:val="04A0" w:firstRow="1" w:lastRow="0" w:firstColumn="1" w:lastColumn="0" w:noHBand="0" w:noVBand="1"/>
      </w:tblPr>
      <w:tblGrid>
        <w:gridCol w:w="1638"/>
        <w:gridCol w:w="6552"/>
        <w:gridCol w:w="1530"/>
      </w:tblGrid>
      <w:tr w:rsidR="00DA2A91" w:rsidTr="003C1976">
        <w:tc>
          <w:tcPr>
            <w:tcW w:w="9720" w:type="dxa"/>
            <w:gridSpan w:val="3"/>
            <w:shd w:val="clear" w:color="auto" w:fill="EAF1DD" w:themeFill="accent3" w:themeFillTint="33"/>
          </w:tcPr>
          <w:p w:rsidR="00DA2A91" w:rsidRPr="00B93FCE" w:rsidRDefault="00DA2A91" w:rsidP="003C1976">
            <w:pPr>
              <w:pStyle w:val="ListParagraph"/>
              <w:ind w:left="0"/>
              <w:jc w:val="center"/>
              <w:rPr>
                <w:rFonts w:ascii="Georgia" w:hAnsi="Georgia"/>
                <w:b/>
              </w:rPr>
            </w:pPr>
            <w:r w:rsidRPr="00B93FCE">
              <w:rPr>
                <w:rFonts w:ascii="Georgia" w:hAnsi="Georgia"/>
                <w:b/>
              </w:rPr>
              <w:t>Participant Support Service(s) Log</w:t>
            </w:r>
            <w:r>
              <w:rPr>
                <w:rFonts w:ascii="Georgia" w:hAnsi="Georgia"/>
                <w:b/>
              </w:rPr>
              <w:t xml:space="preserve"> </w:t>
            </w:r>
          </w:p>
        </w:tc>
      </w:tr>
      <w:tr w:rsidR="00DA2A91" w:rsidTr="003C1976">
        <w:tc>
          <w:tcPr>
            <w:tcW w:w="9720" w:type="dxa"/>
            <w:gridSpan w:val="3"/>
            <w:shd w:val="clear" w:color="auto" w:fill="auto"/>
          </w:tcPr>
          <w:p w:rsidR="00DA2A91" w:rsidRPr="00B93FCE" w:rsidRDefault="00DA2A91" w:rsidP="003C1976">
            <w:pPr>
              <w:pStyle w:val="ListParagraph"/>
              <w:ind w:left="0"/>
              <w:rPr>
                <w:rFonts w:ascii="Georgia" w:hAnsi="Georgia"/>
                <w:sz w:val="16"/>
              </w:rPr>
            </w:pPr>
            <w:r w:rsidRPr="00B93FCE">
              <w:rPr>
                <w:rFonts w:ascii="Georgia" w:hAnsi="Georgia"/>
                <w:sz w:val="16"/>
              </w:rPr>
              <w:t>This form</w:t>
            </w:r>
            <w:r>
              <w:rPr>
                <w:rFonts w:ascii="Georgia" w:hAnsi="Georgia"/>
                <w:sz w:val="16"/>
              </w:rPr>
              <w:t xml:space="preserve">, as referenced in page one (1) of this policy, shall be used to document all allowable, necessary, and reasonable support services that are being provided to eligible program participant(s). Workforce Connections has established that this form must be placed in the participant’s file in the IEP section. Please complete accordingly </w:t>
            </w:r>
          </w:p>
        </w:tc>
      </w:tr>
      <w:tr w:rsidR="00DA2A91" w:rsidTr="003C1976">
        <w:tc>
          <w:tcPr>
            <w:tcW w:w="9720" w:type="dxa"/>
            <w:gridSpan w:val="3"/>
            <w:shd w:val="clear" w:color="auto" w:fill="F2F2F2" w:themeFill="background1" w:themeFillShade="F2"/>
          </w:tcPr>
          <w:p w:rsidR="00DA2A91" w:rsidRPr="00B93FCE" w:rsidRDefault="00DA2A91" w:rsidP="003C1976">
            <w:pPr>
              <w:pStyle w:val="ListParagraph"/>
              <w:ind w:left="0"/>
              <w:rPr>
                <w:rFonts w:ascii="Georgia" w:hAnsi="Georgia"/>
                <w:sz w:val="16"/>
              </w:rPr>
            </w:pPr>
          </w:p>
        </w:tc>
      </w:tr>
      <w:tr w:rsidR="00DA2A91" w:rsidTr="003C1976">
        <w:trPr>
          <w:trHeight w:hRule="exact" w:val="288"/>
        </w:trPr>
        <w:tc>
          <w:tcPr>
            <w:tcW w:w="1638" w:type="dxa"/>
            <w:shd w:val="clear" w:color="auto" w:fill="EAF1DD" w:themeFill="accent3" w:themeFillTint="33"/>
            <w:vAlign w:val="center"/>
          </w:tcPr>
          <w:p w:rsidR="00DA2A91" w:rsidRPr="00B93FCE" w:rsidRDefault="00DA2A91" w:rsidP="003C1976">
            <w:pPr>
              <w:pStyle w:val="ListParagraph"/>
              <w:ind w:left="0"/>
              <w:jc w:val="center"/>
              <w:rPr>
                <w:rFonts w:ascii="Georgia" w:hAnsi="Georgia"/>
                <w:b/>
                <w:sz w:val="16"/>
              </w:rPr>
            </w:pPr>
            <w:r w:rsidRPr="00B93FCE">
              <w:rPr>
                <w:rFonts w:ascii="Georgia" w:hAnsi="Georgia"/>
                <w:b/>
                <w:sz w:val="16"/>
              </w:rPr>
              <w:t>Service Date</w:t>
            </w:r>
          </w:p>
        </w:tc>
        <w:tc>
          <w:tcPr>
            <w:tcW w:w="6552" w:type="dxa"/>
            <w:shd w:val="clear" w:color="auto" w:fill="EAF1DD" w:themeFill="accent3" w:themeFillTint="33"/>
            <w:vAlign w:val="center"/>
          </w:tcPr>
          <w:p w:rsidR="00DA2A91" w:rsidRPr="00B93FCE" w:rsidRDefault="00DA2A91" w:rsidP="003C1976">
            <w:pPr>
              <w:pStyle w:val="ListParagraph"/>
              <w:ind w:left="0"/>
              <w:jc w:val="center"/>
              <w:rPr>
                <w:rFonts w:ascii="Georgia" w:hAnsi="Georgia"/>
                <w:b/>
                <w:sz w:val="16"/>
              </w:rPr>
            </w:pPr>
            <w:r w:rsidRPr="00B93FCE">
              <w:rPr>
                <w:rFonts w:ascii="Georgia" w:hAnsi="Georgia"/>
                <w:b/>
                <w:sz w:val="16"/>
              </w:rPr>
              <w:t>Type of service and brief justification</w:t>
            </w:r>
          </w:p>
        </w:tc>
        <w:tc>
          <w:tcPr>
            <w:tcW w:w="1530" w:type="dxa"/>
            <w:shd w:val="clear" w:color="auto" w:fill="EAF1DD" w:themeFill="accent3" w:themeFillTint="33"/>
            <w:vAlign w:val="center"/>
          </w:tcPr>
          <w:p w:rsidR="00DA2A91" w:rsidRPr="00B93FCE" w:rsidRDefault="00DA2A91" w:rsidP="003C1976">
            <w:pPr>
              <w:pStyle w:val="ListParagraph"/>
              <w:ind w:left="0"/>
              <w:jc w:val="center"/>
              <w:rPr>
                <w:rFonts w:ascii="Georgia" w:hAnsi="Georgia"/>
                <w:b/>
                <w:sz w:val="16"/>
              </w:rPr>
            </w:pPr>
            <w:r w:rsidRPr="00B93FCE">
              <w:rPr>
                <w:rFonts w:ascii="Georgia" w:hAnsi="Georgia"/>
                <w:b/>
                <w:sz w:val="16"/>
              </w:rPr>
              <w:t>Cost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auto"/>
            <w:vAlign w:val="center"/>
          </w:tcPr>
          <w:p w:rsidR="00DA2A91" w:rsidRPr="00B93FCE" w:rsidRDefault="00DA2A91" w:rsidP="003C1976">
            <w:pPr>
              <w:pStyle w:val="ListParagraph"/>
              <w:ind w:left="0"/>
              <w:rPr>
                <w:rFonts w:ascii="Georgia" w:hAnsi="Georgia"/>
                <w:b/>
                <w:sz w:val="16"/>
              </w:rPr>
            </w:pPr>
          </w:p>
        </w:tc>
        <w:tc>
          <w:tcPr>
            <w:tcW w:w="6552" w:type="dxa"/>
            <w:shd w:val="clear" w:color="auto" w:fill="auto"/>
            <w:vAlign w:val="center"/>
          </w:tcPr>
          <w:p w:rsidR="00DA2A91" w:rsidRPr="00B93FCE" w:rsidRDefault="00DA2A91" w:rsidP="003C1976">
            <w:pPr>
              <w:pStyle w:val="ListParagraph"/>
              <w:ind w:left="0"/>
              <w:rPr>
                <w:rFonts w:ascii="Georgia" w:hAnsi="Georgia"/>
                <w:b/>
                <w:sz w:val="16"/>
              </w:rPr>
            </w:pPr>
          </w:p>
        </w:tc>
        <w:tc>
          <w:tcPr>
            <w:tcW w:w="1530" w:type="dxa"/>
            <w:shd w:val="clear" w:color="auto" w:fill="auto"/>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r w:rsidR="00DA2A91" w:rsidTr="003C1976">
        <w:trPr>
          <w:trHeight w:hRule="exact" w:val="432"/>
        </w:trPr>
        <w:tc>
          <w:tcPr>
            <w:tcW w:w="1638" w:type="dxa"/>
            <w:shd w:val="clear" w:color="auto" w:fill="EAF1DD" w:themeFill="accent3" w:themeFillTint="33"/>
            <w:vAlign w:val="center"/>
          </w:tcPr>
          <w:p w:rsidR="00DA2A91" w:rsidRPr="00B93FCE" w:rsidRDefault="00DA2A91" w:rsidP="003C1976">
            <w:pPr>
              <w:pStyle w:val="ListParagraph"/>
              <w:ind w:left="0"/>
              <w:rPr>
                <w:rFonts w:ascii="Georgia" w:hAnsi="Georgia"/>
                <w:b/>
                <w:sz w:val="16"/>
              </w:rPr>
            </w:pPr>
          </w:p>
        </w:tc>
        <w:tc>
          <w:tcPr>
            <w:tcW w:w="6552" w:type="dxa"/>
            <w:shd w:val="clear" w:color="auto" w:fill="EAF1DD" w:themeFill="accent3" w:themeFillTint="33"/>
            <w:vAlign w:val="center"/>
          </w:tcPr>
          <w:p w:rsidR="00DA2A91" w:rsidRPr="00B93FCE" w:rsidRDefault="00DA2A91" w:rsidP="003C1976">
            <w:pPr>
              <w:pStyle w:val="ListParagraph"/>
              <w:ind w:left="0"/>
              <w:jc w:val="right"/>
              <w:rPr>
                <w:rFonts w:ascii="Georgia" w:hAnsi="Georgia"/>
                <w:b/>
                <w:sz w:val="16"/>
              </w:rPr>
            </w:pPr>
            <w:r>
              <w:rPr>
                <w:rFonts w:ascii="Georgia" w:hAnsi="Georgia"/>
                <w:b/>
                <w:sz w:val="16"/>
              </w:rPr>
              <w:t>Total</w:t>
            </w:r>
          </w:p>
        </w:tc>
        <w:tc>
          <w:tcPr>
            <w:tcW w:w="1530" w:type="dxa"/>
            <w:shd w:val="clear" w:color="auto" w:fill="EAF1DD" w:themeFill="accent3" w:themeFillTint="33"/>
            <w:vAlign w:val="center"/>
          </w:tcPr>
          <w:p w:rsidR="00DA2A91" w:rsidRPr="00B93FCE" w:rsidRDefault="00DA2A91" w:rsidP="003C1976">
            <w:pPr>
              <w:pStyle w:val="ListParagraph"/>
              <w:ind w:left="0"/>
              <w:rPr>
                <w:rFonts w:ascii="Georgia" w:hAnsi="Georgia"/>
                <w:b/>
                <w:sz w:val="16"/>
              </w:rPr>
            </w:pPr>
            <w:r>
              <w:rPr>
                <w:rFonts w:ascii="Georgia" w:hAnsi="Georgia"/>
                <w:b/>
                <w:sz w:val="16"/>
              </w:rPr>
              <w:t>$</w:t>
            </w:r>
          </w:p>
        </w:tc>
      </w:tr>
    </w:tbl>
    <w:p w:rsidR="009C5009" w:rsidRDefault="009C5009">
      <w:bookmarkStart w:id="0" w:name="_GoBack"/>
      <w:bookmarkEnd w:id="0"/>
    </w:p>
    <w:sectPr w:rsidR="009C5009" w:rsidSect="000A2269">
      <w:headerReference w:type="default" r:id="rId5"/>
      <w:footerReference w:type="default" r:id="rId6"/>
      <w:pgSz w:w="12240" w:h="15840"/>
      <w:pgMar w:top="1440" w:right="1440" w:bottom="1440" w:left="1440" w:header="720" w:footer="720" w:gutter="0"/>
      <w:pgBorders w:display="notFirstPage" w:offsetFrom="page">
        <w:right w:val="dotDash"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4788"/>
      <w:gridCol w:w="4788"/>
    </w:tblGrid>
    <w:tr w:rsidR="00FE4142" w:rsidTr="00FE4142">
      <w:tc>
        <w:tcPr>
          <w:tcW w:w="4788" w:type="dxa"/>
        </w:tcPr>
        <w:p w:rsidR="00FE4142" w:rsidRPr="00FE4142" w:rsidRDefault="00DA2A91" w:rsidP="00C32096">
          <w:pPr>
            <w:pStyle w:val="Footer"/>
            <w:jc w:val="center"/>
            <w:rPr>
              <w:rFonts w:ascii="Georgia" w:hAnsi="Georgia"/>
              <w:b/>
            </w:rPr>
          </w:pPr>
          <w:r w:rsidRPr="00FE4142">
            <w:rPr>
              <w:rFonts w:ascii="Georgia" w:hAnsi="Georgia"/>
              <w:b/>
              <w:sz w:val="20"/>
            </w:rPr>
            <w:t xml:space="preserve">Workforce Connections Policy </w:t>
          </w:r>
          <w:r>
            <w:rPr>
              <w:rFonts w:ascii="Georgia" w:hAnsi="Georgia"/>
              <w:b/>
              <w:sz w:val="20"/>
            </w:rPr>
            <w:t>ADW-030-0</w:t>
          </w:r>
          <w:r>
            <w:rPr>
              <w:rFonts w:ascii="Georgia" w:hAnsi="Georgia"/>
              <w:b/>
              <w:sz w:val="20"/>
            </w:rPr>
            <w:t>9</w:t>
          </w:r>
        </w:p>
      </w:tc>
      <w:tc>
        <w:tcPr>
          <w:tcW w:w="4788" w:type="dxa"/>
        </w:tcPr>
        <w:p w:rsidR="00FE4142" w:rsidRPr="00FE4142" w:rsidRDefault="00DA2A91" w:rsidP="00332D1B">
          <w:pPr>
            <w:pStyle w:val="Footer"/>
            <w:jc w:val="center"/>
            <w:rPr>
              <w:rFonts w:ascii="Georgia" w:hAnsi="Georgia"/>
              <w:b/>
            </w:rPr>
          </w:pPr>
          <w:r>
            <w:rPr>
              <w:rFonts w:ascii="Georgia" w:hAnsi="Georgia"/>
              <w:b/>
              <w:sz w:val="20"/>
            </w:rPr>
            <w:t xml:space="preserve">Adult </w:t>
          </w:r>
          <w:r>
            <w:rPr>
              <w:rFonts w:ascii="Georgia" w:hAnsi="Georgia"/>
              <w:b/>
              <w:sz w:val="20"/>
            </w:rPr>
            <w:t>&amp; Dislocated Worker Program</w:t>
          </w:r>
        </w:p>
      </w:tc>
    </w:tr>
  </w:tbl>
  <w:p w:rsidR="00D81A7F" w:rsidRPr="00332D1B" w:rsidRDefault="00DA2A91" w:rsidP="00D81A7F">
    <w:pPr>
      <w:pStyle w:val="Footer"/>
      <w:jc w:val="center"/>
      <w:rPr>
        <w:b/>
        <w:sz w:val="16"/>
      </w:rPr>
    </w:pPr>
    <w:r w:rsidRPr="00332D1B">
      <w:rPr>
        <w:rFonts w:ascii="Georgia" w:hAnsi="Georgia"/>
        <w:b/>
        <w:sz w:val="16"/>
      </w:rPr>
      <w:t>Workforce Connections is an equal opportunity employer/program</w:t>
    </w:r>
    <w:r w:rsidRPr="00332D1B">
      <w:rPr>
        <w:b/>
        <w:sz w:val="16"/>
      </w:rPr>
      <w:t>.</w:t>
    </w:r>
  </w:p>
  <w:p w:rsidR="000D1B9F" w:rsidRDefault="00DA2A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B9F" w:rsidRDefault="00DA2A91" w:rsidP="006261F9">
    <w:pPr>
      <w:pStyle w:val="Header"/>
      <w:jc w:val="center"/>
    </w:pPr>
    <w:sdt>
      <w:sdtPr>
        <w:id w:val="369928024"/>
        <w:docPartObj>
          <w:docPartGallery w:val="Page Numbers (Margins)"/>
          <w:docPartUnique/>
        </w:docPartObj>
      </w:sdtPr>
      <w:sdtEndPr/>
      <w:sdtContent>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4142" w:rsidRDefault="00DA2A91">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DA2A91">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0.9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fWEuw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FE4142" w:rsidRDefault="00DA2A91">
                        <w:pPr>
                          <w:pStyle w:val="Footer"/>
                          <w:rPr>
                            <w:rFonts w:asciiTheme="majorHAnsi" w:hAnsiTheme="majorHAnsi"/>
                            <w:sz w:val="44"/>
                            <w:szCs w:val="44"/>
                          </w:rPr>
                        </w:pPr>
                        <w:r>
                          <w:rPr>
                            <w:rFonts w:asciiTheme="majorHAnsi" w:hAnsiTheme="majorHAnsi"/>
                          </w:rPr>
                          <w:t>Page</w:t>
                        </w:r>
                        <w:r>
                          <w:fldChar w:fldCharType="begin"/>
                        </w:r>
                        <w:r>
                          <w:instrText xml:space="preserve"> PAGE    \* MERGEFORMAT </w:instrText>
                        </w:r>
                        <w:r>
                          <w:fldChar w:fldCharType="separate"/>
                        </w:r>
                        <w:r w:rsidRPr="00DA2A91">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Pr>
        <w:noProof/>
      </w:rPr>
      <w:drawing>
        <wp:inline distT="0" distB="0" distL="0" distR="0" wp14:anchorId="0991383B" wp14:editId="2326F6D8">
          <wp:extent cx="2098040" cy="410845"/>
          <wp:effectExtent l="19050" t="0" r="0" b="0"/>
          <wp:docPr id="2" name="Picture 2" descr="cid:image001.gif@01CB0BB6.D5DC2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B0BB6.D5DC2940"/>
                  <pic:cNvPicPr>
                    <a:picLocks noChangeAspect="1" noChangeArrowheads="1"/>
                  </pic:cNvPicPr>
                </pic:nvPicPr>
                <pic:blipFill>
                  <a:blip r:embed="rId1" r:link="rId2"/>
                  <a:srcRect/>
                  <a:stretch>
                    <a:fillRect/>
                  </a:stretch>
                </pic:blipFill>
                <pic:spPr bwMode="auto">
                  <a:xfrm>
                    <a:off x="0" y="0"/>
                    <a:ext cx="2098040" cy="410845"/>
                  </a:xfrm>
                  <a:prstGeom prst="rect">
                    <a:avLst/>
                  </a:prstGeom>
                  <a:noFill/>
                  <a:ln w="9525">
                    <a:noFill/>
                    <a:miter lim="800000"/>
                    <a:headEnd/>
                    <a:tailEnd/>
                  </a:ln>
                </pic:spPr>
              </pic:pic>
            </a:graphicData>
          </a:graphic>
        </wp:inline>
      </w:drawing>
    </w:r>
  </w:p>
  <w:p w:rsidR="000D1B9F" w:rsidRDefault="00DA2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91"/>
    <w:rsid w:val="009C5009"/>
    <w:rsid w:val="00DA2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A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91"/>
  </w:style>
  <w:style w:type="paragraph" w:styleId="Footer">
    <w:name w:val="footer"/>
    <w:basedOn w:val="Normal"/>
    <w:link w:val="FooterChar"/>
    <w:uiPriority w:val="99"/>
    <w:unhideWhenUsed/>
    <w:rsid w:val="00DA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91"/>
  </w:style>
  <w:style w:type="paragraph" w:styleId="ListParagraph">
    <w:name w:val="List Paragraph"/>
    <w:basedOn w:val="Normal"/>
    <w:uiPriority w:val="34"/>
    <w:qFormat/>
    <w:rsid w:val="00DA2A91"/>
    <w:pPr>
      <w:ind w:left="720"/>
      <w:contextualSpacing/>
    </w:pPr>
  </w:style>
  <w:style w:type="paragraph" w:styleId="BalloonText">
    <w:name w:val="Balloon Text"/>
    <w:basedOn w:val="Normal"/>
    <w:link w:val="BalloonTextChar"/>
    <w:uiPriority w:val="99"/>
    <w:semiHidden/>
    <w:unhideWhenUsed/>
    <w:rsid w:val="00DA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2A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A2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A91"/>
  </w:style>
  <w:style w:type="paragraph" w:styleId="Footer">
    <w:name w:val="footer"/>
    <w:basedOn w:val="Normal"/>
    <w:link w:val="FooterChar"/>
    <w:uiPriority w:val="99"/>
    <w:unhideWhenUsed/>
    <w:rsid w:val="00DA2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A91"/>
  </w:style>
  <w:style w:type="paragraph" w:styleId="ListParagraph">
    <w:name w:val="List Paragraph"/>
    <w:basedOn w:val="Normal"/>
    <w:uiPriority w:val="34"/>
    <w:qFormat/>
    <w:rsid w:val="00DA2A91"/>
    <w:pPr>
      <w:ind w:left="720"/>
      <w:contextualSpacing/>
    </w:pPr>
  </w:style>
  <w:style w:type="paragraph" w:styleId="BalloonText">
    <w:name w:val="Balloon Text"/>
    <w:basedOn w:val="Normal"/>
    <w:link w:val="BalloonTextChar"/>
    <w:uiPriority w:val="99"/>
    <w:semiHidden/>
    <w:unhideWhenUsed/>
    <w:rsid w:val="00DA2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A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gif@01CB0BB6.D5DC29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jkuennen</dc:creator>
  <cp:lastModifiedBy>jkuennen</cp:lastModifiedBy>
  <cp:revision>1</cp:revision>
  <dcterms:created xsi:type="dcterms:W3CDTF">2015-10-02T18:57:00Z</dcterms:created>
  <dcterms:modified xsi:type="dcterms:W3CDTF">2015-10-02T18:58:00Z</dcterms:modified>
</cp:coreProperties>
</file>